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74D14" w14:textId="3DE7F60B" w:rsidR="00F41F75" w:rsidRPr="00F41F75" w:rsidRDefault="00F41F75" w:rsidP="00F41F75">
      <w:pPr>
        <w:pStyle w:val="NormalWeb"/>
        <w:rPr>
          <w:lang w:val="en-US"/>
        </w:rPr>
      </w:pPr>
      <w:r w:rsidRPr="00F41F75">
        <w:rPr>
          <w:rFonts w:ascii="Calibri" w:hAnsi="Calibri"/>
          <w:b/>
          <w:bCs/>
          <w:sz w:val="28"/>
          <w:szCs w:val="28"/>
          <w:lang w:val="en-US"/>
        </w:rPr>
        <w:t xml:space="preserve">Call for Papers: </w:t>
      </w:r>
      <w:r>
        <w:rPr>
          <w:rFonts w:ascii="Calibri" w:hAnsi="Calibri"/>
          <w:b/>
          <w:bCs/>
          <w:sz w:val="28"/>
          <w:szCs w:val="28"/>
          <w:lang w:val="en-US"/>
        </w:rPr>
        <w:t>The Rule of Metaphor</w:t>
      </w:r>
    </w:p>
    <w:p w14:paraId="74C4F877" w14:textId="10D8D761" w:rsidR="00F41F75" w:rsidRPr="00F41F75" w:rsidRDefault="00F41F75" w:rsidP="00F41F75">
      <w:pPr>
        <w:pStyle w:val="NormalWeb"/>
        <w:rPr>
          <w:lang w:val="en-US"/>
        </w:rPr>
      </w:pPr>
      <w:r>
        <w:rPr>
          <w:rFonts w:ascii="Calibri" w:hAnsi="Calibri"/>
          <w:lang w:val="en-US"/>
        </w:rPr>
        <w:t xml:space="preserve">Online </w:t>
      </w:r>
      <w:r w:rsidRPr="00F41F75">
        <w:rPr>
          <w:rFonts w:ascii="Calibri" w:hAnsi="Calibri"/>
          <w:lang w:val="en-US"/>
        </w:rPr>
        <w:t xml:space="preserve">Summer Workshop June </w:t>
      </w:r>
      <w:r>
        <w:rPr>
          <w:rFonts w:ascii="Calibri" w:hAnsi="Calibri"/>
          <w:lang w:val="en-US"/>
        </w:rPr>
        <w:t>17-19</w:t>
      </w:r>
      <w:r w:rsidRPr="00F41F75">
        <w:rPr>
          <w:rFonts w:ascii="Calibri" w:hAnsi="Calibri"/>
          <w:lang w:val="en-US"/>
        </w:rPr>
        <w:t>, 20</w:t>
      </w:r>
      <w:r>
        <w:rPr>
          <w:rFonts w:ascii="Calibri" w:hAnsi="Calibri"/>
          <w:lang w:val="en-US"/>
        </w:rPr>
        <w:t>21</w:t>
      </w:r>
    </w:p>
    <w:p w14:paraId="437CE557" w14:textId="65054F01" w:rsidR="00F41F75" w:rsidRDefault="00F41F75" w:rsidP="00F41F75">
      <w:pPr>
        <w:pStyle w:val="NormalWeb"/>
        <w:rPr>
          <w:rFonts w:ascii="Calibri" w:hAnsi="Calibri"/>
          <w:color w:val="191919"/>
          <w:lang w:val="en-US"/>
        </w:rPr>
      </w:pPr>
      <w:r w:rsidRPr="00F41F75">
        <w:rPr>
          <w:rFonts w:ascii="Calibri" w:hAnsi="Calibri"/>
          <w:b/>
          <w:bCs/>
          <w:color w:val="191919"/>
          <w:lang w:val="en-US"/>
        </w:rPr>
        <w:t xml:space="preserve">The Society for Ricœur Studies </w:t>
      </w:r>
      <w:r w:rsidRPr="00F41F75">
        <w:rPr>
          <w:rFonts w:ascii="Calibri" w:hAnsi="Calibri"/>
          <w:color w:val="191919"/>
          <w:lang w:val="en-US"/>
        </w:rPr>
        <w:t xml:space="preserve">and </w:t>
      </w:r>
      <w:r w:rsidRPr="00F41F75">
        <w:rPr>
          <w:rFonts w:ascii="Calibri" w:hAnsi="Calibri"/>
          <w:b/>
          <w:bCs/>
          <w:color w:val="191919"/>
          <w:lang w:val="en-US"/>
        </w:rPr>
        <w:t xml:space="preserve">The Fonds Ricœur </w:t>
      </w:r>
      <w:r w:rsidRPr="00F41F75">
        <w:rPr>
          <w:rFonts w:ascii="Calibri" w:hAnsi="Calibri"/>
          <w:color w:val="191919"/>
          <w:lang w:val="en-US"/>
        </w:rPr>
        <w:t xml:space="preserve">have released a call for abstracts on the following topics (English only): </w:t>
      </w:r>
    </w:p>
    <w:p w14:paraId="48373BF3" w14:textId="77777777" w:rsidR="00F41F75" w:rsidRPr="00F41F75" w:rsidRDefault="00F41F75" w:rsidP="00F41F75">
      <w:pPr>
        <w:pStyle w:val="NormalWeb"/>
        <w:spacing w:before="0" w:beforeAutospacing="0" w:after="0" w:afterAutospacing="0"/>
        <w:textAlignment w:val="baseline"/>
        <w:rPr>
          <w:rFonts w:ascii="Verdana" w:hAnsi="Verdana"/>
          <w:color w:val="000000"/>
          <w:sz w:val="17"/>
          <w:szCs w:val="17"/>
          <w:lang w:val="en-US"/>
        </w:rPr>
      </w:pPr>
      <w:r w:rsidRPr="00F41F75">
        <w:rPr>
          <w:rFonts w:ascii="Verdana" w:hAnsi="Verdana"/>
          <w:color w:val="000000"/>
          <w:sz w:val="17"/>
          <w:szCs w:val="17"/>
          <w:lang w:val="en-US"/>
        </w:rPr>
        <w:t>Poetics, rhetoric and hermeneutics</w:t>
      </w:r>
      <w:r w:rsidRPr="00F41F75">
        <w:rPr>
          <w:rFonts w:ascii="Verdana" w:hAnsi="Verdana"/>
          <w:color w:val="000000"/>
          <w:sz w:val="17"/>
          <w:szCs w:val="17"/>
          <w:lang w:val="en-US"/>
        </w:rPr>
        <w:br/>
        <w:t>Aesthetics and Metaphor</w:t>
      </w:r>
      <w:r w:rsidRPr="00F41F75">
        <w:rPr>
          <w:rFonts w:ascii="Verdana" w:hAnsi="Verdana"/>
          <w:color w:val="000000"/>
          <w:sz w:val="17"/>
          <w:szCs w:val="17"/>
          <w:lang w:val="en-US"/>
        </w:rPr>
        <w:br/>
        <w:t>Metaphor, New Media and Artificial Intelligence</w:t>
      </w:r>
      <w:r w:rsidRPr="00F41F75">
        <w:rPr>
          <w:rFonts w:ascii="Verdana" w:hAnsi="Verdana"/>
          <w:color w:val="000000"/>
          <w:sz w:val="17"/>
          <w:szCs w:val="17"/>
          <w:lang w:val="en-US"/>
        </w:rPr>
        <w:br/>
        <w:t>Metaphor and Social Imagination</w:t>
      </w:r>
      <w:r w:rsidRPr="00F41F75">
        <w:rPr>
          <w:rFonts w:ascii="Verdana" w:hAnsi="Verdana"/>
          <w:color w:val="000000"/>
          <w:sz w:val="17"/>
          <w:szCs w:val="17"/>
          <w:lang w:val="en-US"/>
        </w:rPr>
        <w:br/>
        <w:t>Ethics, Politics and Metaphors</w:t>
      </w:r>
      <w:r w:rsidRPr="00F41F75">
        <w:rPr>
          <w:rFonts w:ascii="Verdana" w:hAnsi="Verdana"/>
          <w:color w:val="000000"/>
          <w:sz w:val="17"/>
          <w:szCs w:val="17"/>
          <w:lang w:val="en-US"/>
        </w:rPr>
        <w:br/>
        <w:t>Epistemology and Cognition</w:t>
      </w:r>
      <w:r w:rsidRPr="00F41F75">
        <w:rPr>
          <w:rFonts w:ascii="Verdana" w:hAnsi="Verdana"/>
          <w:color w:val="000000"/>
          <w:sz w:val="17"/>
          <w:szCs w:val="17"/>
          <w:lang w:val="en-US"/>
        </w:rPr>
        <w:br/>
        <w:t>Narrative and Bioethics</w:t>
      </w:r>
    </w:p>
    <w:p w14:paraId="0A03C2EE" w14:textId="77777777" w:rsidR="00F41F75" w:rsidRPr="00F41F75" w:rsidRDefault="00F41F75" w:rsidP="00F41F75">
      <w:pPr>
        <w:pStyle w:val="NormalWeb"/>
        <w:spacing w:before="0" w:beforeAutospacing="0" w:after="0" w:afterAutospacing="0"/>
        <w:textAlignment w:val="baseline"/>
        <w:rPr>
          <w:rFonts w:ascii="Verdana" w:hAnsi="Verdana"/>
          <w:color w:val="000000"/>
          <w:sz w:val="17"/>
          <w:szCs w:val="17"/>
          <w:lang w:val="en-US"/>
        </w:rPr>
      </w:pPr>
      <w:r w:rsidRPr="00F41F75">
        <w:rPr>
          <w:rFonts w:ascii="Verdana" w:hAnsi="Verdana"/>
          <w:color w:val="000000"/>
          <w:sz w:val="17"/>
          <w:szCs w:val="17"/>
          <w:bdr w:val="none" w:sz="0" w:space="0" w:color="auto" w:frame="1"/>
          <w:lang w:val="en-US"/>
        </w:rPr>
        <w:t>Ricœur: dialogues around Metaphor</w:t>
      </w:r>
    </w:p>
    <w:p w14:paraId="4D59DC48" w14:textId="77777777" w:rsidR="00F41F75" w:rsidRPr="00F41F75" w:rsidRDefault="00F41F75" w:rsidP="00F41F75">
      <w:pPr>
        <w:pStyle w:val="NormalWeb"/>
        <w:spacing w:before="0" w:beforeAutospacing="0" w:after="0" w:afterAutospacing="0"/>
        <w:textAlignment w:val="baseline"/>
        <w:rPr>
          <w:rFonts w:ascii="Verdana" w:hAnsi="Verdana"/>
          <w:color w:val="000000"/>
          <w:sz w:val="17"/>
          <w:szCs w:val="17"/>
          <w:lang w:val="en-US"/>
        </w:rPr>
      </w:pPr>
      <w:r w:rsidRPr="00F41F75">
        <w:rPr>
          <w:rFonts w:ascii="Verdana" w:hAnsi="Verdana"/>
          <w:color w:val="000000"/>
          <w:sz w:val="17"/>
          <w:szCs w:val="17"/>
          <w:bdr w:val="none" w:sz="0" w:space="0" w:color="auto" w:frame="1"/>
          <w:lang w:val="en-US"/>
        </w:rPr>
        <w:t>Connection between language and reality</w:t>
      </w:r>
    </w:p>
    <w:p w14:paraId="4E21078C" w14:textId="17B4B4B4" w:rsidR="00F41F75" w:rsidRDefault="00F41F75" w:rsidP="00F41F75">
      <w:pPr>
        <w:spacing w:before="100" w:beforeAutospacing="1" w:after="100" w:afterAutospacing="1"/>
        <w:rPr>
          <w:rFonts w:ascii="Calibri" w:eastAsia="Times New Roman" w:hAnsi="Calibri" w:cs="Times New Roman"/>
          <w:color w:val="191919"/>
          <w:lang w:val="en-US" w:eastAsia="fr-FR"/>
        </w:rPr>
      </w:pPr>
      <w:r w:rsidRPr="00F41F75">
        <w:rPr>
          <w:rFonts w:ascii="Calibri" w:eastAsia="Times New Roman" w:hAnsi="Calibri" w:cs="Times New Roman"/>
          <w:color w:val="191919"/>
          <w:lang w:val="en-US" w:eastAsia="fr-FR"/>
        </w:rPr>
        <w:t xml:space="preserve">The Society for Ricœur Studies and The Fonds Ricœur have released a call for abstracts on the following topics (French only): </w:t>
      </w:r>
    </w:p>
    <w:p w14:paraId="4E394C15" w14:textId="77777777" w:rsidR="00F41F75" w:rsidRPr="00F41F75" w:rsidRDefault="00F41F75" w:rsidP="00F41F75">
      <w:pPr>
        <w:textAlignment w:val="baseline"/>
        <w:rPr>
          <w:rFonts w:ascii="Verdana" w:eastAsia="Times New Roman" w:hAnsi="Verdana" w:cs="Times New Roman"/>
          <w:color w:val="000000"/>
          <w:sz w:val="17"/>
          <w:szCs w:val="17"/>
          <w:lang w:eastAsia="fr-FR"/>
        </w:rPr>
      </w:pPr>
      <w:r w:rsidRPr="00F41F75">
        <w:rPr>
          <w:rFonts w:ascii="Verdana" w:eastAsia="Times New Roman" w:hAnsi="Verdana" w:cs="Times New Roman"/>
          <w:color w:val="000000"/>
          <w:sz w:val="17"/>
          <w:szCs w:val="17"/>
          <w:lang w:eastAsia="fr-FR"/>
        </w:rPr>
        <w:t>La métaphore et la philosophie du langage</w:t>
      </w:r>
      <w:r w:rsidRPr="00F41F75">
        <w:rPr>
          <w:rFonts w:ascii="Verdana" w:eastAsia="Times New Roman" w:hAnsi="Verdana" w:cs="Times New Roman"/>
          <w:color w:val="000000"/>
          <w:sz w:val="17"/>
          <w:szCs w:val="17"/>
          <w:lang w:eastAsia="fr-FR"/>
        </w:rPr>
        <w:br/>
        <w:t>La métaphore et l’ontologie</w:t>
      </w:r>
      <w:r w:rsidRPr="00F41F75">
        <w:rPr>
          <w:rFonts w:ascii="Verdana" w:eastAsia="Times New Roman" w:hAnsi="Verdana" w:cs="Times New Roman"/>
          <w:color w:val="000000"/>
          <w:sz w:val="17"/>
          <w:szCs w:val="17"/>
          <w:lang w:eastAsia="fr-FR"/>
        </w:rPr>
        <w:br/>
        <w:t>La métaphore et l’imagination</w:t>
      </w:r>
      <w:r w:rsidRPr="00F41F75">
        <w:rPr>
          <w:rFonts w:ascii="Verdana" w:eastAsia="Times New Roman" w:hAnsi="Verdana" w:cs="Times New Roman"/>
          <w:color w:val="000000"/>
          <w:sz w:val="17"/>
          <w:szCs w:val="17"/>
          <w:lang w:eastAsia="fr-FR"/>
        </w:rPr>
        <w:br/>
        <w:t>La métaphore et la poésie</w:t>
      </w:r>
      <w:r w:rsidRPr="00F41F75">
        <w:rPr>
          <w:rFonts w:ascii="Verdana" w:eastAsia="Times New Roman" w:hAnsi="Verdana" w:cs="Times New Roman"/>
          <w:color w:val="000000"/>
          <w:sz w:val="17"/>
          <w:szCs w:val="17"/>
          <w:lang w:eastAsia="fr-FR"/>
        </w:rPr>
        <w:br/>
        <w:t>La religion, le symbolisme et les métaphores</w:t>
      </w:r>
      <w:r w:rsidRPr="00F41F75">
        <w:rPr>
          <w:rFonts w:ascii="Verdana" w:eastAsia="Times New Roman" w:hAnsi="Verdana" w:cs="Times New Roman"/>
          <w:color w:val="000000"/>
          <w:sz w:val="17"/>
          <w:szCs w:val="17"/>
          <w:lang w:eastAsia="fr-FR"/>
        </w:rPr>
        <w:br/>
        <w:t>La métaphore, les médias et l’intelligence artificielle</w:t>
      </w:r>
      <w:r w:rsidRPr="00F41F75">
        <w:rPr>
          <w:rFonts w:ascii="Verdana" w:eastAsia="Times New Roman" w:hAnsi="Verdana" w:cs="Times New Roman"/>
          <w:color w:val="000000"/>
          <w:sz w:val="17"/>
          <w:szCs w:val="17"/>
          <w:lang w:eastAsia="fr-FR"/>
        </w:rPr>
        <w:br/>
        <w:t>La métaphore, l’éthique et la politique</w:t>
      </w:r>
      <w:r w:rsidRPr="00F41F75">
        <w:rPr>
          <w:rFonts w:ascii="Verdana" w:eastAsia="Times New Roman" w:hAnsi="Verdana" w:cs="Times New Roman"/>
          <w:color w:val="000000"/>
          <w:sz w:val="17"/>
          <w:szCs w:val="17"/>
          <w:lang w:eastAsia="fr-FR"/>
        </w:rPr>
        <w:br/>
        <w:t>Les dialogues de Ricœur autour de la métaphore</w:t>
      </w:r>
    </w:p>
    <w:p w14:paraId="0728AE94" w14:textId="77777777" w:rsidR="00F41F75" w:rsidRPr="00F41F75" w:rsidRDefault="00F41F75" w:rsidP="00F41F75">
      <w:pPr>
        <w:textAlignment w:val="baseline"/>
        <w:rPr>
          <w:rFonts w:ascii="Verdana" w:eastAsia="Times New Roman" w:hAnsi="Verdana" w:cs="Times New Roman"/>
          <w:color w:val="000000"/>
          <w:sz w:val="17"/>
          <w:szCs w:val="17"/>
          <w:lang w:eastAsia="fr-FR"/>
        </w:rPr>
      </w:pPr>
      <w:r w:rsidRPr="00F41F75">
        <w:rPr>
          <w:rFonts w:ascii="Verdana" w:eastAsia="Times New Roman" w:hAnsi="Verdana" w:cs="Times New Roman"/>
          <w:color w:val="000000"/>
          <w:sz w:val="17"/>
          <w:szCs w:val="17"/>
          <w:lang w:eastAsia="fr-FR"/>
        </w:rPr>
        <w:t>Le rapport entre le langage et la réalité</w:t>
      </w:r>
    </w:p>
    <w:p w14:paraId="1AA5C04C" w14:textId="5E15E866" w:rsidR="00F41F75" w:rsidRPr="00F41F75" w:rsidRDefault="00F41F75" w:rsidP="00F41F75">
      <w:pPr>
        <w:pStyle w:val="NormalWeb"/>
        <w:rPr>
          <w:lang w:val="en-US"/>
        </w:rPr>
      </w:pPr>
      <w:r w:rsidRPr="00F41F75">
        <w:rPr>
          <w:rFonts w:ascii="Calibri" w:hAnsi="Calibri"/>
          <w:b/>
          <w:bCs/>
          <w:lang w:val="en-US"/>
        </w:rPr>
        <w:t>Instructions:</w:t>
      </w:r>
      <w:r w:rsidRPr="00F41F75">
        <w:rPr>
          <w:rFonts w:ascii="Calibri" w:hAnsi="Calibri"/>
          <w:b/>
          <w:bCs/>
          <w:lang w:val="en-US"/>
        </w:rPr>
        <w:t xml:space="preserve"> </w:t>
      </w:r>
    </w:p>
    <w:p w14:paraId="63CEEC5D" w14:textId="396C7346" w:rsidR="00F41F75" w:rsidRPr="00F41F75" w:rsidRDefault="00F41F75" w:rsidP="00F41F75">
      <w:pPr>
        <w:pStyle w:val="NormalWeb"/>
        <w:rPr>
          <w:lang w:val="en-US"/>
        </w:rPr>
      </w:pPr>
      <w:r w:rsidRPr="00F41F75">
        <w:rPr>
          <w:rFonts w:ascii="Calibri" w:hAnsi="Calibri"/>
          <w:color w:val="191919"/>
          <w:lang w:val="en-US"/>
        </w:rPr>
        <w:t xml:space="preserve">Please submit your abstracts (600- 1000 words) and your detailed bibliography by </w:t>
      </w:r>
      <w:r>
        <w:rPr>
          <w:rFonts w:ascii="Calibri" w:hAnsi="Calibri"/>
          <w:color w:val="191919"/>
          <w:lang w:val="en-US"/>
        </w:rPr>
        <w:t>March 31</w:t>
      </w:r>
      <w:r w:rsidRPr="00F41F75">
        <w:rPr>
          <w:rFonts w:ascii="Calibri" w:hAnsi="Calibri"/>
          <w:color w:val="191919"/>
          <w:lang w:val="en-US"/>
        </w:rPr>
        <w:t>, 20</w:t>
      </w:r>
      <w:r>
        <w:rPr>
          <w:rFonts w:ascii="Calibri" w:hAnsi="Calibri"/>
          <w:color w:val="191919"/>
          <w:lang w:val="en-US"/>
        </w:rPr>
        <w:t>21</w:t>
      </w:r>
      <w:r w:rsidRPr="00F41F75">
        <w:rPr>
          <w:rFonts w:ascii="Calibri" w:hAnsi="Calibri"/>
          <w:color w:val="191919"/>
          <w:lang w:val="en-US"/>
        </w:rPr>
        <w:t xml:space="preserve"> to </w:t>
      </w:r>
      <w:r w:rsidRPr="00F41F75">
        <w:rPr>
          <w:rFonts w:ascii="Calibri" w:hAnsi="Calibri"/>
          <w:color w:val="0000FF"/>
          <w:lang w:val="en-US"/>
        </w:rPr>
        <w:t xml:space="preserve">atelierricoeur@gmail.com </w:t>
      </w:r>
    </w:p>
    <w:p w14:paraId="144E93F0" w14:textId="117CA0C3" w:rsidR="00F41F75" w:rsidRPr="00F41F75" w:rsidRDefault="00F41F75" w:rsidP="00F41F75">
      <w:pPr>
        <w:pStyle w:val="NormalWeb"/>
        <w:rPr>
          <w:lang w:val="en-US"/>
        </w:rPr>
      </w:pPr>
      <w:r w:rsidRPr="00F41F75">
        <w:rPr>
          <w:rFonts w:ascii="Calibri" w:hAnsi="Calibri"/>
          <w:color w:val="191919"/>
          <w:lang w:val="en-US"/>
        </w:rPr>
        <w:t xml:space="preserve">Notification of acceptance will be sent out prior to </w:t>
      </w:r>
      <w:r>
        <w:rPr>
          <w:rFonts w:ascii="Calibri" w:hAnsi="Calibri"/>
          <w:color w:val="191919"/>
          <w:lang w:val="en-US"/>
        </w:rPr>
        <w:t>April</w:t>
      </w:r>
      <w:r w:rsidRPr="00F41F75">
        <w:rPr>
          <w:rFonts w:ascii="Calibri" w:hAnsi="Calibri"/>
          <w:color w:val="191919"/>
          <w:lang w:val="en-US"/>
        </w:rPr>
        <w:t xml:space="preserve"> </w:t>
      </w:r>
      <w:r>
        <w:rPr>
          <w:rFonts w:ascii="Calibri" w:hAnsi="Calibri"/>
          <w:color w:val="191919"/>
          <w:lang w:val="en-US"/>
        </w:rPr>
        <w:t>30</w:t>
      </w:r>
      <w:r w:rsidRPr="00F41F75">
        <w:rPr>
          <w:rFonts w:ascii="Calibri" w:hAnsi="Calibri"/>
          <w:color w:val="191919"/>
          <w:lang w:val="en-US"/>
        </w:rPr>
        <w:t>, 20</w:t>
      </w:r>
      <w:r>
        <w:rPr>
          <w:rFonts w:ascii="Calibri" w:hAnsi="Calibri"/>
          <w:color w:val="191919"/>
          <w:lang w:val="en-US"/>
        </w:rPr>
        <w:t>21</w:t>
      </w:r>
      <w:r w:rsidRPr="00F41F75">
        <w:rPr>
          <w:rFonts w:ascii="Calibri" w:hAnsi="Calibri"/>
          <w:color w:val="191919"/>
          <w:lang w:val="en-US"/>
        </w:rPr>
        <w:t>.</w:t>
      </w:r>
    </w:p>
    <w:p w14:paraId="258E2419" w14:textId="4DF980BF" w:rsidR="00F41F75" w:rsidRDefault="00F41F75" w:rsidP="00F41F75">
      <w:pPr>
        <w:pStyle w:val="NormalWeb"/>
        <w:rPr>
          <w:rFonts w:ascii="Calibri" w:hAnsi="Calibri"/>
          <w:color w:val="191919"/>
        </w:rPr>
      </w:pPr>
      <w:r w:rsidRPr="00F41F75">
        <w:rPr>
          <w:rFonts w:ascii="Calibri" w:hAnsi="Calibri"/>
          <w:color w:val="191919"/>
          <w:lang w:val="en-US"/>
        </w:rPr>
        <w:t xml:space="preserve">Important: Submissions can be provided in French or English - depending on the chosen subject area of investigation. Themes noted below in English will consider paper submissions in English only. Similarly, thematic areas noted below in French will accept paper submissions in French only. </w:t>
      </w:r>
    </w:p>
    <w:p w14:paraId="77CCF8C6" w14:textId="67ADC7DA" w:rsidR="00F41F75" w:rsidRPr="00F41F75" w:rsidRDefault="00F41F75" w:rsidP="00F41F75">
      <w:pPr>
        <w:pStyle w:val="NormalWeb"/>
        <w:rPr>
          <w:lang w:val="en-US"/>
        </w:rPr>
      </w:pPr>
      <w:r>
        <w:rPr>
          <w:rFonts w:ascii="Calibri" w:hAnsi="Calibri"/>
          <w:color w:val="191919"/>
          <w:lang w:val="en-US"/>
        </w:rPr>
        <w:t xml:space="preserve">Registration </w:t>
      </w:r>
      <w:r w:rsidRPr="00F41F75">
        <w:rPr>
          <w:rFonts w:ascii="Calibri" w:hAnsi="Calibri"/>
          <w:color w:val="191919"/>
          <w:lang w:val="en-US"/>
        </w:rPr>
        <w:t xml:space="preserve">Fee: 15 </w:t>
      </w:r>
      <w:r>
        <w:rPr>
          <w:rFonts w:ascii="Calibri" w:hAnsi="Calibri"/>
          <w:color w:val="191919"/>
          <w:lang w:val="en-US"/>
        </w:rPr>
        <w:t>E</w:t>
      </w:r>
      <w:r w:rsidRPr="00F41F75">
        <w:rPr>
          <w:rFonts w:ascii="Calibri" w:hAnsi="Calibri"/>
          <w:color w:val="191919"/>
          <w:lang w:val="en-US"/>
        </w:rPr>
        <w:t xml:space="preserve">uros </w:t>
      </w:r>
    </w:p>
    <w:p w14:paraId="0A8520FB" w14:textId="77777777" w:rsidR="00F41F75" w:rsidRPr="00F41F75" w:rsidRDefault="00F41F75" w:rsidP="00F41F75">
      <w:pPr>
        <w:spacing w:before="100" w:beforeAutospacing="1" w:after="100" w:afterAutospacing="1"/>
        <w:rPr>
          <w:rFonts w:ascii="Times New Roman" w:eastAsia="Times New Roman" w:hAnsi="Times New Roman" w:cs="Times New Roman"/>
          <w:lang w:eastAsia="fr-FR"/>
        </w:rPr>
      </w:pPr>
    </w:p>
    <w:p w14:paraId="47413BF5" w14:textId="77777777" w:rsidR="00F41F75" w:rsidRPr="00F41F75" w:rsidRDefault="00F41F75" w:rsidP="00F41F75">
      <w:pPr>
        <w:pStyle w:val="NormalWeb"/>
      </w:pPr>
    </w:p>
    <w:p w14:paraId="1355ED4C" w14:textId="77777777" w:rsidR="00C7578C" w:rsidRPr="00F41F75" w:rsidRDefault="00C7578C"/>
    <w:sectPr w:rsidR="00C7578C" w:rsidRPr="00F41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C62FF"/>
    <w:multiLevelType w:val="multilevel"/>
    <w:tmpl w:val="20D01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59543E"/>
    <w:multiLevelType w:val="multilevel"/>
    <w:tmpl w:val="2318B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75"/>
    <w:rsid w:val="00C7578C"/>
    <w:rsid w:val="00F41F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775171AC"/>
  <w15:chartTrackingRefBased/>
  <w15:docId w15:val="{D78F6F41-3434-5A47-9D61-FEDC09B0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41F75"/>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83413">
      <w:bodyDiv w:val="1"/>
      <w:marLeft w:val="0"/>
      <w:marRight w:val="0"/>
      <w:marTop w:val="0"/>
      <w:marBottom w:val="0"/>
      <w:divBdr>
        <w:top w:val="none" w:sz="0" w:space="0" w:color="auto"/>
        <w:left w:val="none" w:sz="0" w:space="0" w:color="auto"/>
        <w:bottom w:val="none" w:sz="0" w:space="0" w:color="auto"/>
        <w:right w:val="none" w:sz="0" w:space="0" w:color="auto"/>
      </w:divBdr>
    </w:div>
    <w:div w:id="882399319">
      <w:bodyDiv w:val="1"/>
      <w:marLeft w:val="0"/>
      <w:marRight w:val="0"/>
      <w:marTop w:val="0"/>
      <w:marBottom w:val="0"/>
      <w:divBdr>
        <w:top w:val="none" w:sz="0" w:space="0" w:color="auto"/>
        <w:left w:val="none" w:sz="0" w:space="0" w:color="auto"/>
        <w:bottom w:val="none" w:sz="0" w:space="0" w:color="auto"/>
        <w:right w:val="none" w:sz="0" w:space="0" w:color="auto"/>
      </w:divBdr>
      <w:divsChild>
        <w:div w:id="2122989514">
          <w:marLeft w:val="0"/>
          <w:marRight w:val="0"/>
          <w:marTop w:val="0"/>
          <w:marBottom w:val="0"/>
          <w:divBdr>
            <w:top w:val="none" w:sz="0" w:space="0" w:color="auto"/>
            <w:left w:val="none" w:sz="0" w:space="0" w:color="auto"/>
            <w:bottom w:val="none" w:sz="0" w:space="0" w:color="auto"/>
            <w:right w:val="none" w:sz="0" w:space="0" w:color="auto"/>
          </w:divBdr>
          <w:divsChild>
            <w:div w:id="597759848">
              <w:marLeft w:val="0"/>
              <w:marRight w:val="0"/>
              <w:marTop w:val="0"/>
              <w:marBottom w:val="0"/>
              <w:divBdr>
                <w:top w:val="none" w:sz="0" w:space="0" w:color="auto"/>
                <w:left w:val="none" w:sz="0" w:space="0" w:color="auto"/>
                <w:bottom w:val="none" w:sz="0" w:space="0" w:color="auto"/>
                <w:right w:val="none" w:sz="0" w:space="0" w:color="auto"/>
              </w:divBdr>
              <w:divsChild>
                <w:div w:id="9256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6889">
      <w:bodyDiv w:val="1"/>
      <w:marLeft w:val="0"/>
      <w:marRight w:val="0"/>
      <w:marTop w:val="0"/>
      <w:marBottom w:val="0"/>
      <w:divBdr>
        <w:top w:val="none" w:sz="0" w:space="0" w:color="auto"/>
        <w:left w:val="none" w:sz="0" w:space="0" w:color="auto"/>
        <w:bottom w:val="none" w:sz="0" w:space="0" w:color="auto"/>
        <w:right w:val="none" w:sz="0" w:space="0" w:color="auto"/>
      </w:divBdr>
    </w:div>
    <w:div w:id="1207522098">
      <w:bodyDiv w:val="1"/>
      <w:marLeft w:val="0"/>
      <w:marRight w:val="0"/>
      <w:marTop w:val="0"/>
      <w:marBottom w:val="0"/>
      <w:divBdr>
        <w:top w:val="none" w:sz="0" w:space="0" w:color="auto"/>
        <w:left w:val="none" w:sz="0" w:space="0" w:color="auto"/>
        <w:bottom w:val="none" w:sz="0" w:space="0" w:color="auto"/>
        <w:right w:val="none" w:sz="0" w:space="0" w:color="auto"/>
      </w:divBdr>
      <w:divsChild>
        <w:div w:id="1817067283">
          <w:marLeft w:val="0"/>
          <w:marRight w:val="0"/>
          <w:marTop w:val="0"/>
          <w:marBottom w:val="0"/>
          <w:divBdr>
            <w:top w:val="none" w:sz="0" w:space="0" w:color="auto"/>
            <w:left w:val="none" w:sz="0" w:space="0" w:color="auto"/>
            <w:bottom w:val="none" w:sz="0" w:space="0" w:color="auto"/>
            <w:right w:val="none" w:sz="0" w:space="0" w:color="auto"/>
          </w:divBdr>
          <w:divsChild>
            <w:div w:id="22707011">
              <w:marLeft w:val="0"/>
              <w:marRight w:val="0"/>
              <w:marTop w:val="0"/>
              <w:marBottom w:val="0"/>
              <w:divBdr>
                <w:top w:val="none" w:sz="0" w:space="0" w:color="auto"/>
                <w:left w:val="none" w:sz="0" w:space="0" w:color="auto"/>
                <w:bottom w:val="none" w:sz="0" w:space="0" w:color="auto"/>
                <w:right w:val="none" w:sz="0" w:space="0" w:color="auto"/>
              </w:divBdr>
              <w:divsChild>
                <w:div w:id="81966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9310">
      <w:bodyDiv w:val="1"/>
      <w:marLeft w:val="0"/>
      <w:marRight w:val="0"/>
      <w:marTop w:val="0"/>
      <w:marBottom w:val="0"/>
      <w:divBdr>
        <w:top w:val="none" w:sz="0" w:space="0" w:color="auto"/>
        <w:left w:val="none" w:sz="0" w:space="0" w:color="auto"/>
        <w:bottom w:val="none" w:sz="0" w:space="0" w:color="auto"/>
        <w:right w:val="none" w:sz="0" w:space="0" w:color="auto"/>
      </w:divBdr>
      <w:divsChild>
        <w:div w:id="168912592">
          <w:marLeft w:val="0"/>
          <w:marRight w:val="0"/>
          <w:marTop w:val="0"/>
          <w:marBottom w:val="0"/>
          <w:divBdr>
            <w:top w:val="none" w:sz="0" w:space="0" w:color="auto"/>
            <w:left w:val="none" w:sz="0" w:space="0" w:color="auto"/>
            <w:bottom w:val="none" w:sz="0" w:space="0" w:color="auto"/>
            <w:right w:val="none" w:sz="0" w:space="0" w:color="auto"/>
          </w:divBdr>
          <w:divsChild>
            <w:div w:id="374277784">
              <w:marLeft w:val="0"/>
              <w:marRight w:val="0"/>
              <w:marTop w:val="0"/>
              <w:marBottom w:val="0"/>
              <w:divBdr>
                <w:top w:val="none" w:sz="0" w:space="0" w:color="auto"/>
                <w:left w:val="none" w:sz="0" w:space="0" w:color="auto"/>
                <w:bottom w:val="none" w:sz="0" w:space="0" w:color="auto"/>
                <w:right w:val="none" w:sz="0" w:space="0" w:color="auto"/>
              </w:divBdr>
              <w:divsChild>
                <w:div w:id="14343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233</Words>
  <Characters>1282</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Azadeh Thiriez</dc:creator>
  <cp:keywords/>
  <dc:description/>
  <cp:lastModifiedBy>Azadeh Thiriez</cp:lastModifiedBy>
  <cp:revision>1</cp:revision>
  <dcterms:created xsi:type="dcterms:W3CDTF">2021-02-15T08:44:00Z</dcterms:created>
  <dcterms:modified xsi:type="dcterms:W3CDTF">2021-02-15T08:54:00Z</dcterms:modified>
</cp:coreProperties>
</file>